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CFA" w:rsidRPr="009972C6" w:rsidRDefault="00A117FA" w:rsidP="00041087">
      <w:pPr>
        <w:pStyle w:val="Heading1"/>
        <w:rPr>
          <w:rFonts w:asciiTheme="minorHAnsi" w:hAnsiTheme="minorHAnsi" w:cstheme="minorHAnsi"/>
        </w:rPr>
      </w:pPr>
      <w:r w:rsidRPr="009972C6">
        <w:rPr>
          <w:rFonts w:asciiTheme="minorHAnsi" w:hAnsiTheme="minorHAnsi" w:cstheme="minorHAnsi"/>
        </w:rPr>
        <w:t>Job Description</w:t>
      </w:r>
    </w:p>
    <w:p w:rsidR="00A117FA" w:rsidRDefault="00825023" w:rsidP="00041087">
      <w:pPr>
        <w:pStyle w:val="Heading2"/>
        <w:rPr>
          <w:rFonts w:asciiTheme="minorHAnsi" w:hAnsiTheme="minorHAnsi" w:cstheme="minorHAnsi"/>
          <w:i w:val="0"/>
        </w:rPr>
      </w:pPr>
      <w:r>
        <w:rPr>
          <w:rFonts w:asciiTheme="minorHAnsi" w:hAnsiTheme="minorHAnsi" w:cstheme="minorHAnsi"/>
          <w:i w:val="0"/>
        </w:rPr>
        <w:t>HR Assistant</w:t>
      </w:r>
    </w:p>
    <w:p w:rsidR="007F65B6" w:rsidRDefault="007F65B6" w:rsidP="007F65B6">
      <w:r>
        <w:t xml:space="preserve">Location: </w:t>
      </w:r>
      <w:r w:rsidR="005311C5">
        <w:rPr>
          <w:rFonts w:cs="Arial"/>
          <w:shd w:val="clear" w:color="auto" w:fill="FFFFFF"/>
        </w:rPr>
        <w:t>Workington</w:t>
      </w:r>
    </w:p>
    <w:p w:rsidR="007F65B6" w:rsidRDefault="007F65B6" w:rsidP="007F65B6"/>
    <w:p w:rsidR="007F65B6" w:rsidRDefault="007F65B6" w:rsidP="007F65B6">
      <w:r>
        <w:t xml:space="preserve">Hours: </w:t>
      </w:r>
      <w:r w:rsidR="005311C5">
        <w:t>37.5 hours (</w:t>
      </w:r>
      <w:r w:rsidR="00825023">
        <w:t>Full Time</w:t>
      </w:r>
      <w:r w:rsidR="005311C5">
        <w:t>)</w:t>
      </w:r>
    </w:p>
    <w:p w:rsidR="007F65B6" w:rsidRDefault="007F65B6" w:rsidP="007F65B6"/>
    <w:p w:rsidR="007F65B6" w:rsidRDefault="00B430CF" w:rsidP="007F65B6">
      <w:r>
        <w:t xml:space="preserve">Salary: </w:t>
      </w:r>
      <w:r w:rsidR="00825023">
        <w:rPr>
          <w:rFonts w:cs="Arial"/>
          <w:shd w:val="clear" w:color="auto" w:fill="FFFFFF"/>
        </w:rPr>
        <w:t>£</w:t>
      </w:r>
      <w:r w:rsidR="002C0F8D">
        <w:rPr>
          <w:rFonts w:cs="Arial"/>
          <w:shd w:val="clear" w:color="auto" w:fill="FFFFFF"/>
        </w:rPr>
        <w:t>18,500 - £19,500</w:t>
      </w:r>
    </w:p>
    <w:p w:rsidR="00825023" w:rsidRDefault="00825023" w:rsidP="00825023">
      <w:pPr>
        <w:rPr>
          <w:rFonts w:cs="Arial"/>
          <w:shd w:val="clear" w:color="auto" w:fill="FFFFFF"/>
        </w:rPr>
      </w:pPr>
    </w:p>
    <w:p w:rsidR="00825023" w:rsidRPr="005C3105" w:rsidRDefault="00347751" w:rsidP="00825023">
      <w:pPr>
        <w:rPr>
          <w:rFonts w:cs="Arial"/>
          <w:color w:val="000000" w:themeColor="text1"/>
          <w:shd w:val="clear" w:color="auto" w:fill="FFFFFF"/>
        </w:rPr>
      </w:pPr>
      <w:r>
        <w:rPr>
          <w:rFonts w:cs="Arial"/>
          <w:shd w:val="clear" w:color="auto" w:fill="FFFFFF"/>
        </w:rPr>
        <w:t>Responsible to: Locality Lead/</w:t>
      </w:r>
      <w:r w:rsidRPr="00347751">
        <w:t xml:space="preserve"> </w:t>
      </w:r>
      <w:r w:rsidRPr="00E13286">
        <w:t>Informational Analyst and Digital Support Officers</w:t>
      </w:r>
    </w:p>
    <w:p w:rsidR="00825023" w:rsidRDefault="00825023" w:rsidP="005311C5"/>
    <w:p w:rsidR="005311C5" w:rsidRPr="00EF3BD2" w:rsidRDefault="005311C5" w:rsidP="005311C5">
      <w:pPr>
        <w:keepNext/>
        <w:spacing w:before="240" w:after="60"/>
        <w:outlineLvl w:val="2"/>
        <w:rPr>
          <w:rFonts w:eastAsiaTheme="majorEastAsia" w:cstheme="minorHAnsi"/>
          <w:b/>
          <w:bCs/>
          <w:sz w:val="28"/>
          <w:szCs w:val="26"/>
        </w:rPr>
      </w:pPr>
      <w:r w:rsidRPr="00EF3BD2">
        <w:rPr>
          <w:rFonts w:eastAsiaTheme="majorEastAsia" w:cstheme="minorHAnsi"/>
          <w:b/>
          <w:bCs/>
          <w:sz w:val="28"/>
          <w:szCs w:val="26"/>
        </w:rPr>
        <w:t>Role Purpose</w:t>
      </w:r>
    </w:p>
    <w:p w:rsidR="005311C5" w:rsidRDefault="005311C5" w:rsidP="005311C5">
      <w:pPr>
        <w:rPr>
          <w:rFonts w:cs="Arial"/>
          <w:shd w:val="clear" w:color="auto" w:fill="FFFFFF"/>
        </w:rPr>
      </w:pPr>
    </w:p>
    <w:p w:rsidR="005311C5" w:rsidRDefault="005311C5" w:rsidP="005311C5">
      <w:r w:rsidRPr="005E4EC0">
        <w:rPr>
          <w:rFonts w:cs="Arial"/>
          <w:shd w:val="clear" w:color="auto" w:fill="FFFFFF"/>
        </w:rPr>
        <w:t>A new role has arisen for an IT Officer to join North Cumbria Primary Care providing support t</w:t>
      </w:r>
      <w:r>
        <w:rPr>
          <w:rFonts w:cs="Arial"/>
          <w:shd w:val="clear" w:color="auto" w:fill="FFFFFF"/>
        </w:rPr>
        <w:t>o all NCPC practices in Workington</w:t>
      </w:r>
      <w:r w:rsidRPr="005E4EC0">
        <w:rPr>
          <w:rFonts w:cs="Arial"/>
          <w:shd w:val="clear" w:color="auto" w:fill="FFFFFF"/>
        </w:rPr>
        <w:t>. The role will support practices with delivering excellent patient care in accordance with NCPC values and beliefs.</w:t>
      </w:r>
    </w:p>
    <w:p w:rsidR="00825023" w:rsidRPr="00E3326E" w:rsidRDefault="00825023" w:rsidP="00825023">
      <w:pPr>
        <w:shd w:val="clear" w:color="auto" w:fill="FFFFFF" w:themeFill="background1"/>
        <w:rPr>
          <w:rFonts w:cstheme="minorHAnsi"/>
        </w:rPr>
      </w:pPr>
    </w:p>
    <w:p w:rsidR="00A117FA" w:rsidRPr="00825023" w:rsidRDefault="00825023" w:rsidP="00825023">
      <w:pPr>
        <w:shd w:val="clear" w:color="auto" w:fill="FFFFFF" w:themeFill="background1"/>
        <w:spacing w:after="100" w:afterAutospacing="1"/>
        <w:outlineLvl w:val="2"/>
        <w:rPr>
          <w:rFonts w:eastAsia="Times New Roman" w:cstheme="minorHAnsi"/>
          <w:b/>
          <w:bCs/>
          <w:color w:val="000000" w:themeColor="text1"/>
          <w:szCs w:val="27"/>
          <w:lang w:eastAsia="en-GB"/>
        </w:rPr>
      </w:pPr>
      <w:r w:rsidRPr="00EF3BD2">
        <w:rPr>
          <w:rFonts w:eastAsia="Times New Roman" w:cstheme="minorHAnsi"/>
          <w:b/>
          <w:bCs/>
          <w:color w:val="000000" w:themeColor="text1"/>
          <w:szCs w:val="27"/>
          <w:lang w:eastAsia="en-GB"/>
        </w:rPr>
        <w:t>Job summary</w:t>
      </w:r>
    </w:p>
    <w:p w:rsidR="005311C5" w:rsidRDefault="005311C5" w:rsidP="005311C5">
      <w:r w:rsidRPr="00E13286">
        <w:t>Working to the Locality Lead supervised by NCPC Informational Analyst and Digital Support Officers to provide digital and IT support for 6 practice sites.  This role will support the Locality Lead and NCPC Information Analyst and Digital support officer in providing timely data, maintaining an up to date social media presence, setting up and supporting patient supporting software such as Ardens, social media and website content, working with practices to utilise text messaging to deliver patient information, and any other related tasks.</w:t>
      </w:r>
    </w:p>
    <w:p w:rsidR="005311C5" w:rsidRPr="00E13286" w:rsidRDefault="005311C5" w:rsidP="005311C5"/>
    <w:p w:rsidR="003A76F2" w:rsidRPr="00E4615C" w:rsidRDefault="00825023" w:rsidP="003A76F2">
      <w:pPr>
        <w:spacing w:line="360" w:lineRule="auto"/>
        <w:ind w:left="720" w:hanging="720"/>
        <w:rPr>
          <w:b/>
          <w:sz w:val="28"/>
          <w:szCs w:val="28"/>
        </w:rPr>
      </w:pPr>
      <w:r>
        <w:rPr>
          <w:b/>
          <w:sz w:val="28"/>
          <w:szCs w:val="28"/>
        </w:rPr>
        <w:t>Duties and</w:t>
      </w:r>
      <w:r w:rsidR="003A76F2">
        <w:rPr>
          <w:b/>
          <w:sz w:val="28"/>
          <w:szCs w:val="28"/>
        </w:rPr>
        <w:t xml:space="preserve"> Responsibilities</w:t>
      </w:r>
    </w:p>
    <w:p w:rsidR="005311C5" w:rsidRPr="005E4EC0" w:rsidRDefault="005311C5" w:rsidP="005311C5">
      <w:pPr>
        <w:pStyle w:val="ListParagraph"/>
        <w:numPr>
          <w:ilvl w:val="0"/>
          <w:numId w:val="10"/>
        </w:numPr>
        <w:tabs>
          <w:tab w:val="left" w:pos="2268"/>
        </w:tabs>
        <w:spacing w:after="200" w:line="276" w:lineRule="auto"/>
        <w:rPr>
          <w:rFonts w:cstheme="minorHAnsi"/>
          <w:bCs/>
        </w:rPr>
      </w:pPr>
      <w:r w:rsidRPr="005E4EC0">
        <w:rPr>
          <w:rFonts w:cstheme="minorHAnsi"/>
          <w:bCs/>
        </w:rPr>
        <w:t>Responsible for the development and ongoing utilisation of digital communications with patients.</w:t>
      </w:r>
    </w:p>
    <w:p w:rsidR="005311C5" w:rsidRPr="005E4EC0" w:rsidRDefault="005311C5" w:rsidP="005311C5">
      <w:pPr>
        <w:pStyle w:val="ListParagraph"/>
        <w:numPr>
          <w:ilvl w:val="0"/>
          <w:numId w:val="10"/>
        </w:numPr>
        <w:tabs>
          <w:tab w:val="left" w:pos="2268"/>
        </w:tabs>
        <w:spacing w:after="200" w:line="276" w:lineRule="auto"/>
        <w:rPr>
          <w:rFonts w:cstheme="minorHAnsi"/>
          <w:bCs/>
        </w:rPr>
      </w:pPr>
      <w:r w:rsidRPr="005E4EC0">
        <w:rPr>
          <w:rFonts w:cstheme="minorHAnsi"/>
          <w:bCs/>
        </w:rPr>
        <w:t>Responsible for setting up and ongoing management of Ardens and other patient support packages where required.</w:t>
      </w:r>
    </w:p>
    <w:p w:rsidR="005311C5" w:rsidRPr="005E4EC0" w:rsidRDefault="005311C5" w:rsidP="005311C5">
      <w:pPr>
        <w:pStyle w:val="ListParagraph"/>
        <w:numPr>
          <w:ilvl w:val="0"/>
          <w:numId w:val="10"/>
        </w:numPr>
        <w:tabs>
          <w:tab w:val="left" w:pos="2268"/>
        </w:tabs>
        <w:spacing w:after="200" w:line="276" w:lineRule="auto"/>
        <w:rPr>
          <w:rFonts w:cstheme="minorHAnsi"/>
          <w:bCs/>
        </w:rPr>
      </w:pPr>
      <w:r>
        <w:rPr>
          <w:rFonts w:cstheme="minorHAnsi"/>
          <w:bCs/>
        </w:rPr>
        <w:t>Working with the NCPC</w:t>
      </w:r>
      <w:r w:rsidRPr="005E4EC0">
        <w:rPr>
          <w:rFonts w:cstheme="minorHAnsi"/>
          <w:bCs/>
        </w:rPr>
        <w:t xml:space="preserve"> Information Analyst and Digital Support Officer to provide day to day support for members of the practice team in accessing</w:t>
      </w:r>
      <w:r>
        <w:rPr>
          <w:rFonts w:cstheme="minorHAnsi"/>
          <w:bCs/>
        </w:rPr>
        <w:t xml:space="preserve"> patient data via searches etc.</w:t>
      </w:r>
    </w:p>
    <w:p w:rsidR="005311C5" w:rsidRPr="005E4EC0" w:rsidRDefault="005311C5" w:rsidP="005311C5">
      <w:pPr>
        <w:pStyle w:val="ListParagraph"/>
        <w:numPr>
          <w:ilvl w:val="0"/>
          <w:numId w:val="10"/>
        </w:numPr>
        <w:tabs>
          <w:tab w:val="left" w:pos="2268"/>
        </w:tabs>
        <w:spacing w:after="200" w:line="276" w:lineRule="auto"/>
        <w:rPr>
          <w:rFonts w:cstheme="minorHAnsi"/>
          <w:bCs/>
        </w:rPr>
      </w:pPr>
      <w:r w:rsidRPr="005E4EC0">
        <w:rPr>
          <w:rFonts w:cstheme="minorHAnsi"/>
          <w:bCs/>
        </w:rPr>
        <w:t>Encourage and train and support  staff to carry out routine troubleshooting of IT equipment</w:t>
      </w:r>
    </w:p>
    <w:p w:rsidR="005311C5" w:rsidRPr="005E4EC0" w:rsidRDefault="005311C5" w:rsidP="005311C5">
      <w:pPr>
        <w:pStyle w:val="ListParagraph"/>
        <w:numPr>
          <w:ilvl w:val="0"/>
          <w:numId w:val="10"/>
        </w:numPr>
        <w:tabs>
          <w:tab w:val="left" w:pos="2268"/>
        </w:tabs>
        <w:spacing w:after="200" w:line="276" w:lineRule="auto"/>
        <w:rPr>
          <w:rFonts w:cstheme="minorHAnsi"/>
          <w:bCs/>
        </w:rPr>
      </w:pPr>
      <w:r w:rsidRPr="005E4EC0">
        <w:rPr>
          <w:rFonts w:cstheme="minorHAnsi"/>
          <w:bCs/>
        </w:rPr>
        <w:t xml:space="preserve">Keep social media accounts up to date with regular and urgent practice updates. </w:t>
      </w:r>
    </w:p>
    <w:p w:rsidR="005311C5" w:rsidRPr="005E4EC0" w:rsidRDefault="005311C5" w:rsidP="005311C5">
      <w:pPr>
        <w:pStyle w:val="ListParagraph"/>
        <w:numPr>
          <w:ilvl w:val="0"/>
          <w:numId w:val="10"/>
        </w:numPr>
        <w:tabs>
          <w:tab w:val="left" w:pos="2268"/>
        </w:tabs>
        <w:spacing w:after="200" w:line="276" w:lineRule="auto"/>
        <w:rPr>
          <w:rFonts w:cstheme="minorHAnsi"/>
          <w:bCs/>
        </w:rPr>
      </w:pPr>
      <w:r w:rsidRPr="005E4EC0">
        <w:rPr>
          <w:rFonts w:cstheme="minorHAnsi"/>
          <w:bCs/>
        </w:rPr>
        <w:lastRenderedPageBreak/>
        <w:t>Update practice websites in line with NCPC guidance.</w:t>
      </w:r>
    </w:p>
    <w:p w:rsidR="005311C5" w:rsidRPr="005E4EC0" w:rsidRDefault="005311C5" w:rsidP="005311C5">
      <w:pPr>
        <w:pStyle w:val="ListParagraph"/>
        <w:numPr>
          <w:ilvl w:val="0"/>
          <w:numId w:val="10"/>
        </w:numPr>
        <w:tabs>
          <w:tab w:val="left" w:pos="2268"/>
        </w:tabs>
        <w:spacing w:after="200" w:line="276" w:lineRule="auto"/>
        <w:rPr>
          <w:rFonts w:cstheme="minorHAnsi"/>
          <w:bCs/>
        </w:rPr>
      </w:pPr>
      <w:r w:rsidRPr="005E4EC0">
        <w:rPr>
          <w:rFonts w:cstheme="minorHAnsi"/>
          <w:bCs/>
        </w:rPr>
        <w:t>Ensure that the practice meet Information Governance requirements and provide support to staff in this area.</w:t>
      </w:r>
    </w:p>
    <w:p w:rsidR="005311C5" w:rsidRPr="005E4EC0" w:rsidRDefault="005311C5" w:rsidP="005311C5">
      <w:pPr>
        <w:pStyle w:val="ListParagraph"/>
        <w:numPr>
          <w:ilvl w:val="0"/>
          <w:numId w:val="10"/>
        </w:numPr>
        <w:tabs>
          <w:tab w:val="left" w:pos="2268"/>
        </w:tabs>
        <w:spacing w:after="200" w:line="276" w:lineRule="auto"/>
        <w:rPr>
          <w:rFonts w:cstheme="minorHAnsi"/>
          <w:bCs/>
        </w:rPr>
      </w:pPr>
      <w:r w:rsidRPr="005E4EC0">
        <w:rPr>
          <w:rFonts w:cstheme="minorHAnsi"/>
          <w:bCs/>
        </w:rPr>
        <w:t>Support practice improvements in the use of IT equipment and Systems, working with practice staff to improve workflow and create efficiencies.</w:t>
      </w:r>
    </w:p>
    <w:p w:rsidR="005311C5" w:rsidRPr="00E13286" w:rsidRDefault="005311C5" w:rsidP="005311C5">
      <w:pPr>
        <w:pStyle w:val="ListParagraph"/>
        <w:numPr>
          <w:ilvl w:val="0"/>
          <w:numId w:val="10"/>
        </w:numPr>
        <w:tabs>
          <w:tab w:val="left" w:pos="2268"/>
        </w:tabs>
        <w:spacing w:after="200" w:line="276" w:lineRule="auto"/>
        <w:rPr>
          <w:rFonts w:cstheme="minorHAnsi"/>
          <w:bCs/>
        </w:rPr>
      </w:pPr>
      <w:r w:rsidRPr="005E4EC0">
        <w:rPr>
          <w:rFonts w:cstheme="minorHAnsi"/>
          <w:bCs/>
        </w:rPr>
        <w:t>Provide support for Service Delivery Leads where required.</w:t>
      </w:r>
    </w:p>
    <w:p w:rsidR="005311C5" w:rsidRPr="005E4EC0" w:rsidRDefault="005311C5" w:rsidP="005311C5">
      <w:pPr>
        <w:tabs>
          <w:tab w:val="left" w:pos="2268"/>
        </w:tabs>
        <w:rPr>
          <w:rFonts w:cstheme="minorHAnsi"/>
          <w:bCs/>
        </w:rPr>
      </w:pPr>
      <w:r w:rsidRPr="005E4EC0">
        <w:rPr>
          <w:rFonts w:cstheme="minorHAnsi"/>
          <w:b/>
          <w:bCs/>
        </w:rPr>
        <w:t>C</w:t>
      </w:r>
      <w:r>
        <w:rPr>
          <w:rFonts w:cstheme="minorHAnsi"/>
          <w:b/>
          <w:bCs/>
        </w:rPr>
        <w:t>onfidentiality</w:t>
      </w:r>
    </w:p>
    <w:p w:rsidR="005311C5" w:rsidRPr="005E4EC0" w:rsidRDefault="005311C5" w:rsidP="005311C5">
      <w:pPr>
        <w:numPr>
          <w:ilvl w:val="0"/>
          <w:numId w:val="5"/>
        </w:numPr>
        <w:tabs>
          <w:tab w:val="clear" w:pos="360"/>
          <w:tab w:val="num" w:pos="720"/>
          <w:tab w:val="left" w:pos="2268"/>
        </w:tabs>
        <w:ind w:left="720"/>
        <w:rPr>
          <w:rFonts w:cstheme="minorHAnsi"/>
        </w:rPr>
      </w:pPr>
      <w:r w:rsidRPr="005E4EC0">
        <w:rPr>
          <w:rFonts w:cstheme="minorHAnsi"/>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5311C5" w:rsidRDefault="005311C5" w:rsidP="005311C5">
      <w:pPr>
        <w:numPr>
          <w:ilvl w:val="0"/>
          <w:numId w:val="5"/>
        </w:numPr>
        <w:tabs>
          <w:tab w:val="clear" w:pos="360"/>
          <w:tab w:val="num" w:pos="720"/>
          <w:tab w:val="left" w:pos="2268"/>
        </w:tabs>
        <w:ind w:left="720"/>
        <w:rPr>
          <w:rFonts w:cstheme="minorHAnsi"/>
        </w:rPr>
      </w:pPr>
      <w:r w:rsidRPr="005E4EC0">
        <w:rPr>
          <w:rFonts w:cstheme="minorHAnsi"/>
        </w:rPr>
        <w:t xml:space="preserve">In the performance of the duties outlined in this job description, the post-holder may have access to confidential information relating to patients and their </w:t>
      </w:r>
      <w:proofErr w:type="spellStart"/>
      <w:r w:rsidRPr="005E4EC0">
        <w:rPr>
          <w:rFonts w:cstheme="minorHAnsi"/>
        </w:rPr>
        <w:t>carers</w:t>
      </w:r>
      <w:proofErr w:type="spellEnd"/>
      <w:r w:rsidRPr="005E4EC0">
        <w:rPr>
          <w:rFonts w:cstheme="minorHAnsi"/>
        </w:rPr>
        <w:t>, practice staff</w:t>
      </w:r>
      <w:r>
        <w:rPr>
          <w:rFonts w:cstheme="minorHAnsi"/>
        </w:rPr>
        <w:t xml:space="preserve"> and other healthcare workers. </w:t>
      </w:r>
      <w:r w:rsidRPr="005E4EC0">
        <w:rPr>
          <w:rFonts w:cstheme="minorHAnsi"/>
        </w:rPr>
        <w:t>They may also have access to information relating to the practi</w:t>
      </w:r>
      <w:r>
        <w:rPr>
          <w:rFonts w:cstheme="minorHAnsi"/>
        </w:rPr>
        <w:t>ce as a business organisation. </w:t>
      </w:r>
      <w:r w:rsidRPr="005E4EC0">
        <w:rPr>
          <w:rFonts w:cstheme="minorHAnsi"/>
        </w:rPr>
        <w:t>All such information from any source is to be regarded as strictly confidential</w:t>
      </w:r>
    </w:p>
    <w:p w:rsidR="005311C5" w:rsidRPr="00E13286" w:rsidRDefault="005311C5" w:rsidP="005311C5">
      <w:pPr>
        <w:pStyle w:val="ListParagraph"/>
        <w:numPr>
          <w:ilvl w:val="0"/>
          <w:numId w:val="10"/>
        </w:numPr>
        <w:tabs>
          <w:tab w:val="left" w:pos="2268"/>
        </w:tabs>
        <w:spacing w:after="200" w:line="276" w:lineRule="auto"/>
        <w:rPr>
          <w:rFonts w:cstheme="minorHAnsi"/>
          <w:bCs/>
        </w:rPr>
      </w:pPr>
      <w:r w:rsidRPr="00E13286">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r w:rsidRPr="00E13286">
        <w:rPr>
          <w:rFonts w:cstheme="minorHAnsi"/>
          <w:bCs/>
        </w:rPr>
        <w:t xml:space="preserve"> </w:t>
      </w:r>
      <w:r w:rsidRPr="005E4EC0">
        <w:rPr>
          <w:rFonts w:cstheme="minorHAnsi"/>
          <w:bCs/>
        </w:rPr>
        <w:t>Provide support for Service Delivery Leads where required.</w:t>
      </w:r>
    </w:p>
    <w:p w:rsidR="005311C5" w:rsidRPr="005E4EC0" w:rsidRDefault="005311C5" w:rsidP="005311C5">
      <w:pPr>
        <w:tabs>
          <w:tab w:val="left" w:pos="2268"/>
        </w:tabs>
        <w:rPr>
          <w:rFonts w:cstheme="minorHAnsi"/>
          <w:bCs/>
        </w:rPr>
      </w:pPr>
      <w:r>
        <w:rPr>
          <w:rFonts w:cstheme="minorHAnsi"/>
          <w:b/>
          <w:bCs/>
        </w:rPr>
        <w:t>Health and safety</w:t>
      </w:r>
    </w:p>
    <w:p w:rsidR="005311C5" w:rsidRDefault="005311C5" w:rsidP="005311C5">
      <w:pPr>
        <w:rPr>
          <w:rFonts w:cstheme="minorHAnsi"/>
          <w:b/>
          <w:bCs/>
        </w:rPr>
      </w:pPr>
      <w:r w:rsidRPr="00E13286">
        <w:t>The post-holder will comply with health and safety policies and guidelines within the GP practices, including using personal security systems within the workplace according to practice guidelines</w:t>
      </w:r>
      <w:r>
        <w:t>.</w:t>
      </w:r>
    </w:p>
    <w:p w:rsidR="005311C5" w:rsidRPr="00E13286" w:rsidRDefault="005311C5" w:rsidP="005311C5">
      <w:pPr>
        <w:rPr>
          <w:b/>
        </w:rPr>
      </w:pPr>
      <w:r>
        <w:rPr>
          <w:b/>
        </w:rPr>
        <w:t>Equality and diversity</w:t>
      </w:r>
    </w:p>
    <w:p w:rsidR="005311C5" w:rsidRPr="005E4EC0" w:rsidRDefault="005311C5" w:rsidP="005311C5">
      <w:pPr>
        <w:rPr>
          <w:rFonts w:cstheme="minorHAnsi"/>
        </w:rPr>
      </w:pPr>
      <w:r w:rsidRPr="005E4EC0">
        <w:rPr>
          <w:rFonts w:cstheme="minorHAnsi"/>
        </w:rPr>
        <w:t>The post-holder will support the equality, diversity and rights of patients, carers and colleagues, to include:</w:t>
      </w:r>
    </w:p>
    <w:p w:rsidR="005311C5" w:rsidRPr="005E4EC0" w:rsidRDefault="005311C5" w:rsidP="005311C5">
      <w:pPr>
        <w:numPr>
          <w:ilvl w:val="0"/>
          <w:numId w:val="6"/>
        </w:numPr>
        <w:rPr>
          <w:rFonts w:cstheme="minorHAnsi"/>
        </w:rPr>
      </w:pPr>
      <w:r w:rsidRPr="005E4EC0">
        <w:rPr>
          <w:rFonts w:cstheme="minorHAnsi"/>
        </w:rPr>
        <w:t>Acting in a way that recognises the importance of people’s rights, interpreting them in a way that is consistent with practice procedures and policies, and current legislation</w:t>
      </w:r>
    </w:p>
    <w:p w:rsidR="005311C5" w:rsidRDefault="005311C5" w:rsidP="005311C5">
      <w:pPr>
        <w:numPr>
          <w:ilvl w:val="0"/>
          <w:numId w:val="6"/>
        </w:numPr>
        <w:rPr>
          <w:rFonts w:cstheme="minorHAnsi"/>
        </w:rPr>
      </w:pPr>
      <w:r w:rsidRPr="005E4EC0">
        <w:rPr>
          <w:rFonts w:cstheme="minorHAnsi"/>
        </w:rPr>
        <w:t>Respecting the privacy, dignity, needs and beliefs of patients, carers and colleagues</w:t>
      </w:r>
    </w:p>
    <w:p w:rsidR="005311C5" w:rsidRPr="00E13286" w:rsidRDefault="005311C5" w:rsidP="005311C5">
      <w:pPr>
        <w:pStyle w:val="ListParagraph"/>
        <w:numPr>
          <w:ilvl w:val="0"/>
          <w:numId w:val="6"/>
        </w:numPr>
        <w:spacing w:after="200" w:line="276" w:lineRule="auto"/>
        <w:rPr>
          <w:rFonts w:cstheme="minorHAnsi"/>
        </w:rPr>
      </w:pPr>
      <w:r w:rsidRPr="00E13286">
        <w:t>Behaving in a manner that is welcoming to and of the individual, is non-judgmental and respects their circumstances, feelings priorities and rights</w:t>
      </w:r>
      <w:r>
        <w:t>.</w:t>
      </w:r>
    </w:p>
    <w:p w:rsidR="005311C5" w:rsidRPr="00E13286" w:rsidRDefault="005311C5" w:rsidP="005311C5">
      <w:pPr>
        <w:rPr>
          <w:bCs/>
        </w:rPr>
      </w:pPr>
      <w:r w:rsidRPr="00E13286">
        <w:rPr>
          <w:b/>
          <w:bCs/>
        </w:rPr>
        <w:t>Pe</w:t>
      </w:r>
      <w:r>
        <w:rPr>
          <w:b/>
          <w:bCs/>
        </w:rPr>
        <w:t>rsonal/Professional development</w:t>
      </w:r>
    </w:p>
    <w:p w:rsidR="005311C5" w:rsidRDefault="005311C5" w:rsidP="005311C5">
      <w:pPr>
        <w:rPr>
          <w:rFonts w:cstheme="minorHAnsi"/>
        </w:rPr>
      </w:pPr>
      <w:r w:rsidRPr="005E4EC0">
        <w:rPr>
          <w:rFonts w:cstheme="minorHAnsi"/>
        </w:rPr>
        <w:lastRenderedPageBreak/>
        <w:t>The post-holder will participate in any training programme implemented by the practice as part of this employment, such training to include:</w:t>
      </w:r>
    </w:p>
    <w:p w:rsidR="005311C5" w:rsidRPr="00E13286" w:rsidRDefault="005311C5" w:rsidP="005311C5">
      <w:pPr>
        <w:pStyle w:val="ListParagraph"/>
        <w:numPr>
          <w:ilvl w:val="0"/>
          <w:numId w:val="11"/>
        </w:numPr>
        <w:tabs>
          <w:tab w:val="clear" w:pos="360"/>
          <w:tab w:val="num" w:pos="851"/>
        </w:tabs>
        <w:spacing w:after="200" w:line="276" w:lineRule="auto"/>
        <w:ind w:left="709" w:hanging="283"/>
      </w:pPr>
      <w:r w:rsidRPr="00E13286">
        <w:t>Participation in an annual individual performance review, including taking responsibility for maintaining a record of own personal and/or professional development</w:t>
      </w:r>
    </w:p>
    <w:p w:rsidR="005311C5" w:rsidRPr="00E13286" w:rsidRDefault="005311C5" w:rsidP="005311C5">
      <w:pPr>
        <w:pStyle w:val="ListParagraph"/>
        <w:numPr>
          <w:ilvl w:val="0"/>
          <w:numId w:val="11"/>
        </w:numPr>
        <w:tabs>
          <w:tab w:val="clear" w:pos="360"/>
          <w:tab w:val="num" w:pos="851"/>
        </w:tabs>
        <w:spacing w:after="200" w:line="276" w:lineRule="auto"/>
        <w:ind w:left="709" w:hanging="283"/>
      </w:pPr>
      <w:r w:rsidRPr="00E13286">
        <w:t>Taking responsibility for own development, learning and performance and demonstrating skills and activities to others who are undertaking similar work</w:t>
      </w:r>
    </w:p>
    <w:p w:rsidR="005311C5" w:rsidRPr="005E4EC0" w:rsidRDefault="005311C5" w:rsidP="005311C5">
      <w:pPr>
        <w:tabs>
          <w:tab w:val="left" w:pos="2268"/>
        </w:tabs>
        <w:rPr>
          <w:rFonts w:cstheme="minorHAnsi"/>
          <w:bCs/>
        </w:rPr>
      </w:pPr>
      <w:r w:rsidRPr="005E4EC0">
        <w:rPr>
          <w:rFonts w:cstheme="minorHAnsi"/>
          <w:b/>
          <w:bCs/>
        </w:rPr>
        <w:t>Q</w:t>
      </w:r>
      <w:r>
        <w:rPr>
          <w:rFonts w:cstheme="minorHAnsi"/>
          <w:b/>
          <w:bCs/>
        </w:rPr>
        <w:t>uality</w:t>
      </w:r>
    </w:p>
    <w:p w:rsidR="005311C5" w:rsidRPr="005E4EC0" w:rsidRDefault="005311C5" w:rsidP="005311C5">
      <w:pPr>
        <w:rPr>
          <w:rFonts w:cstheme="minorHAnsi"/>
        </w:rPr>
      </w:pPr>
      <w:r w:rsidRPr="005E4EC0">
        <w:rPr>
          <w:rFonts w:cstheme="minorHAnsi"/>
        </w:rPr>
        <w:t>The post-holder will strive to maintain quality within the practice, and will:</w:t>
      </w:r>
    </w:p>
    <w:p w:rsidR="005311C5" w:rsidRPr="005E4EC0" w:rsidRDefault="005311C5" w:rsidP="005311C5">
      <w:pPr>
        <w:numPr>
          <w:ilvl w:val="0"/>
          <w:numId w:val="7"/>
        </w:numPr>
        <w:rPr>
          <w:rFonts w:cstheme="minorHAnsi"/>
        </w:rPr>
      </w:pPr>
      <w:r w:rsidRPr="005E4EC0">
        <w:rPr>
          <w:rFonts w:cstheme="minorHAnsi"/>
        </w:rPr>
        <w:t>Alert other team members to issues of quality and risk</w:t>
      </w:r>
    </w:p>
    <w:p w:rsidR="005311C5" w:rsidRPr="005E4EC0" w:rsidRDefault="005311C5" w:rsidP="005311C5">
      <w:pPr>
        <w:numPr>
          <w:ilvl w:val="0"/>
          <w:numId w:val="7"/>
        </w:numPr>
        <w:rPr>
          <w:rFonts w:cstheme="minorHAnsi"/>
        </w:rPr>
      </w:pPr>
      <w:r w:rsidRPr="005E4EC0">
        <w:rPr>
          <w:rFonts w:cstheme="minorHAnsi"/>
        </w:rPr>
        <w:t>Assess own performance and take accountability for own actions, either directly or under supervision</w:t>
      </w:r>
    </w:p>
    <w:p w:rsidR="005311C5" w:rsidRPr="005E4EC0" w:rsidRDefault="005311C5" w:rsidP="005311C5">
      <w:pPr>
        <w:numPr>
          <w:ilvl w:val="0"/>
          <w:numId w:val="7"/>
        </w:numPr>
        <w:rPr>
          <w:rFonts w:cstheme="minorHAnsi"/>
        </w:rPr>
      </w:pPr>
      <w:r w:rsidRPr="005E4EC0">
        <w:rPr>
          <w:rFonts w:cstheme="minorHAnsi"/>
        </w:rPr>
        <w:t>Contribute to the effectiveness of the team by reflecting on own and team activities and making suggestions on ways to improve and enhance the team’s performance</w:t>
      </w:r>
    </w:p>
    <w:p w:rsidR="005311C5" w:rsidRPr="005E4EC0" w:rsidRDefault="005311C5" w:rsidP="005311C5">
      <w:pPr>
        <w:numPr>
          <w:ilvl w:val="0"/>
          <w:numId w:val="7"/>
        </w:numPr>
        <w:rPr>
          <w:rFonts w:cstheme="minorHAnsi"/>
        </w:rPr>
      </w:pPr>
      <w:r w:rsidRPr="005E4EC0">
        <w:rPr>
          <w:rFonts w:cstheme="minorHAnsi"/>
        </w:rPr>
        <w:t>Work effectively with individuals in other agencies to meet patients</w:t>
      </w:r>
      <w:r>
        <w:rPr>
          <w:rFonts w:cstheme="minorHAnsi"/>
        </w:rPr>
        <w:t>’</w:t>
      </w:r>
      <w:r w:rsidRPr="005E4EC0">
        <w:rPr>
          <w:rFonts w:cstheme="minorHAnsi"/>
        </w:rPr>
        <w:t xml:space="preserve"> needs</w:t>
      </w:r>
    </w:p>
    <w:p w:rsidR="005311C5" w:rsidRPr="005E4EC0" w:rsidRDefault="005311C5" w:rsidP="005311C5">
      <w:pPr>
        <w:pStyle w:val="ListParagraph"/>
        <w:numPr>
          <w:ilvl w:val="0"/>
          <w:numId w:val="7"/>
        </w:numPr>
        <w:spacing w:after="200" w:line="276" w:lineRule="auto"/>
      </w:pPr>
      <w:r w:rsidRPr="00E13286">
        <w:t>Effectively manage own time, workload and resources</w:t>
      </w:r>
    </w:p>
    <w:p w:rsidR="005311C5" w:rsidRPr="00E13286" w:rsidRDefault="005311C5" w:rsidP="005311C5">
      <w:pPr>
        <w:rPr>
          <w:b/>
          <w:bCs/>
        </w:rPr>
      </w:pPr>
      <w:r w:rsidRPr="00E13286">
        <w:rPr>
          <w:b/>
          <w:bCs/>
        </w:rPr>
        <w:t>Communication</w:t>
      </w:r>
    </w:p>
    <w:p w:rsidR="005311C5" w:rsidRPr="005E4EC0" w:rsidRDefault="005311C5" w:rsidP="005311C5">
      <w:pPr>
        <w:tabs>
          <w:tab w:val="left" w:pos="2268"/>
        </w:tabs>
        <w:rPr>
          <w:rFonts w:cstheme="minorHAnsi"/>
          <w:bCs/>
        </w:rPr>
      </w:pPr>
      <w:r w:rsidRPr="005E4EC0">
        <w:rPr>
          <w:rFonts w:cstheme="minorHAnsi"/>
          <w:bCs/>
        </w:rPr>
        <w:t>The post-holder should recognise the importance of effective communication within the team and will strive to:</w:t>
      </w:r>
    </w:p>
    <w:p w:rsidR="005311C5" w:rsidRPr="005E4EC0" w:rsidRDefault="005311C5" w:rsidP="005311C5">
      <w:pPr>
        <w:numPr>
          <w:ilvl w:val="0"/>
          <w:numId w:val="8"/>
        </w:numPr>
        <w:tabs>
          <w:tab w:val="left" w:pos="2268"/>
        </w:tabs>
        <w:rPr>
          <w:rFonts w:cstheme="minorHAnsi"/>
          <w:bCs/>
        </w:rPr>
      </w:pPr>
      <w:r w:rsidRPr="005E4EC0">
        <w:rPr>
          <w:rFonts w:cstheme="minorHAnsi"/>
        </w:rPr>
        <w:t>Communicate effectively with other team members</w:t>
      </w:r>
    </w:p>
    <w:p w:rsidR="005311C5" w:rsidRPr="005E4EC0" w:rsidRDefault="005311C5" w:rsidP="005311C5">
      <w:pPr>
        <w:numPr>
          <w:ilvl w:val="0"/>
          <w:numId w:val="8"/>
        </w:numPr>
        <w:tabs>
          <w:tab w:val="left" w:pos="2268"/>
        </w:tabs>
        <w:rPr>
          <w:rFonts w:cstheme="minorHAnsi"/>
          <w:bCs/>
        </w:rPr>
      </w:pPr>
      <w:r w:rsidRPr="005E4EC0">
        <w:rPr>
          <w:rFonts w:cstheme="minorHAnsi"/>
        </w:rPr>
        <w:t>Communicate effectively with patients and carers</w:t>
      </w:r>
    </w:p>
    <w:p w:rsidR="005311C5" w:rsidRPr="00E13286" w:rsidRDefault="005311C5" w:rsidP="005311C5">
      <w:pPr>
        <w:pStyle w:val="ListParagraph"/>
        <w:numPr>
          <w:ilvl w:val="0"/>
          <w:numId w:val="8"/>
        </w:numPr>
        <w:spacing w:after="200" w:line="276" w:lineRule="auto"/>
        <w:rPr>
          <w:bCs/>
        </w:rPr>
      </w:pPr>
      <w:r w:rsidRPr="00E13286">
        <w:t>Recognise people’s needs for alternative methods of communication and respond accordingly</w:t>
      </w:r>
    </w:p>
    <w:p w:rsidR="005311C5" w:rsidRPr="00E13286" w:rsidRDefault="005311C5" w:rsidP="005311C5">
      <w:pPr>
        <w:rPr>
          <w:bCs/>
        </w:rPr>
      </w:pPr>
      <w:r w:rsidRPr="00E13286">
        <w:rPr>
          <w:b/>
          <w:bCs/>
        </w:rPr>
        <w:t>Contribution to the implementation of services</w:t>
      </w:r>
    </w:p>
    <w:p w:rsidR="005311C5" w:rsidRPr="005E4EC0" w:rsidRDefault="005311C5" w:rsidP="005311C5">
      <w:pPr>
        <w:rPr>
          <w:rFonts w:cstheme="minorHAnsi"/>
        </w:rPr>
      </w:pPr>
      <w:r w:rsidRPr="005E4EC0">
        <w:rPr>
          <w:rFonts w:cstheme="minorHAnsi"/>
        </w:rPr>
        <w:t>The post-holder will:</w:t>
      </w:r>
    </w:p>
    <w:p w:rsidR="005311C5" w:rsidRPr="005E4EC0" w:rsidRDefault="005311C5" w:rsidP="005311C5">
      <w:pPr>
        <w:numPr>
          <w:ilvl w:val="0"/>
          <w:numId w:val="9"/>
        </w:numPr>
        <w:rPr>
          <w:rFonts w:cstheme="minorHAnsi"/>
        </w:rPr>
      </w:pPr>
      <w:r w:rsidRPr="005E4EC0">
        <w:rPr>
          <w:rFonts w:cstheme="minorHAnsi"/>
        </w:rPr>
        <w:t>Apply practice policies, standards and guidance</w:t>
      </w:r>
    </w:p>
    <w:p w:rsidR="005311C5" w:rsidRPr="005E4EC0" w:rsidRDefault="005311C5" w:rsidP="005311C5">
      <w:pPr>
        <w:numPr>
          <w:ilvl w:val="0"/>
          <w:numId w:val="9"/>
        </w:numPr>
        <w:rPr>
          <w:rFonts w:cstheme="minorHAnsi"/>
        </w:rPr>
      </w:pPr>
      <w:r w:rsidRPr="005E4EC0">
        <w:rPr>
          <w:rFonts w:cstheme="minorHAnsi"/>
        </w:rPr>
        <w:t>Discuss with other members of the team how the policies, standards and guidelines will affect own work</w:t>
      </w:r>
    </w:p>
    <w:p w:rsidR="007F65B6" w:rsidRPr="00825023" w:rsidRDefault="005311C5" w:rsidP="005311C5">
      <w:pPr>
        <w:numPr>
          <w:ilvl w:val="0"/>
          <w:numId w:val="4"/>
        </w:numPr>
        <w:jc w:val="both"/>
        <w:rPr>
          <w:rFonts w:eastAsia="Times New Roman" w:cstheme="minorHAnsi"/>
        </w:rPr>
      </w:pPr>
      <w:r w:rsidRPr="005E4EC0">
        <w:rPr>
          <w:rFonts w:cstheme="minorHAnsi"/>
        </w:rPr>
        <w:t>Participate in audit where appropriate</w:t>
      </w:r>
      <w:r w:rsidR="007F65B6" w:rsidRPr="00825023">
        <w:rPr>
          <w:rFonts w:cstheme="minorHAnsi"/>
          <w:szCs w:val="22"/>
        </w:rPr>
        <w:t xml:space="preserve"> </w:t>
      </w:r>
    </w:p>
    <w:p w:rsidR="00EB1D14" w:rsidRPr="009A1825" w:rsidRDefault="00EB1D14">
      <w:pPr>
        <w:rPr>
          <w:rStyle w:val="Emphasis"/>
          <w:i w:val="0"/>
        </w:rPr>
      </w:pPr>
    </w:p>
    <w:p w:rsidR="00EB1D14" w:rsidRPr="009972C6" w:rsidRDefault="00A117FA">
      <w:r w:rsidRPr="009A1825">
        <w:rPr>
          <w:rStyle w:val="Emphasis"/>
          <w:i w:val="0"/>
        </w:rPr>
        <w:t xml:space="preserve"> </w:t>
      </w:r>
      <w:r w:rsidR="00A1283E" w:rsidRPr="009972C6">
        <w:br w:type="page"/>
      </w:r>
    </w:p>
    <w:p w:rsidR="00A1283E" w:rsidRPr="009972C6" w:rsidRDefault="00A1283E" w:rsidP="00A1283E"/>
    <w:tbl>
      <w:tblPr>
        <w:tblStyle w:val="TableGrid"/>
        <w:tblW w:w="9407" w:type="dxa"/>
        <w:tblLook w:val="04A0" w:firstRow="1" w:lastRow="0" w:firstColumn="1" w:lastColumn="0" w:noHBand="0" w:noVBand="1"/>
      </w:tblPr>
      <w:tblGrid>
        <w:gridCol w:w="2300"/>
        <w:gridCol w:w="3464"/>
        <w:gridCol w:w="3643"/>
      </w:tblGrid>
      <w:tr w:rsidR="009972C6" w:rsidRPr="009972C6" w:rsidTr="009A1825">
        <w:trPr>
          <w:trHeight w:val="1354"/>
        </w:trPr>
        <w:tc>
          <w:tcPr>
            <w:tcW w:w="9407" w:type="dxa"/>
            <w:gridSpan w:val="3"/>
          </w:tcPr>
          <w:p w:rsidR="00A1283E" w:rsidRPr="009972C6" w:rsidRDefault="00A1283E" w:rsidP="00BC5406">
            <w:pPr>
              <w:jc w:val="center"/>
              <w:rPr>
                <w:b/>
                <w:sz w:val="32"/>
              </w:rPr>
            </w:pPr>
            <w:r w:rsidRPr="009972C6">
              <w:rPr>
                <w:b/>
                <w:sz w:val="32"/>
              </w:rPr>
              <w:t>Person Specification</w:t>
            </w:r>
          </w:p>
          <w:p w:rsidR="00A1283E" w:rsidRPr="009972C6" w:rsidRDefault="00A1283E" w:rsidP="00BC5406"/>
          <w:p w:rsidR="00A1283E" w:rsidRPr="009972C6" w:rsidRDefault="00A1283E" w:rsidP="00BC5406">
            <w:pPr>
              <w:rPr>
                <w:b/>
              </w:rPr>
            </w:pPr>
            <w:r w:rsidRPr="009972C6">
              <w:t xml:space="preserve"> </w:t>
            </w:r>
            <w:r w:rsidR="00977BAF" w:rsidRPr="009972C6">
              <w:rPr>
                <w:b/>
                <w:sz w:val="28"/>
              </w:rPr>
              <w:t xml:space="preserve">Job Title: </w:t>
            </w:r>
            <w:r w:rsidR="005311C5">
              <w:rPr>
                <w:b/>
                <w:sz w:val="28"/>
              </w:rPr>
              <w:t>IT Officer</w:t>
            </w:r>
          </w:p>
          <w:p w:rsidR="00A1283E" w:rsidRPr="009972C6" w:rsidRDefault="00A1283E" w:rsidP="00BC5406"/>
        </w:tc>
      </w:tr>
      <w:tr w:rsidR="009972C6" w:rsidRPr="009972C6" w:rsidTr="009A1825">
        <w:trPr>
          <w:trHeight w:val="295"/>
        </w:trPr>
        <w:tc>
          <w:tcPr>
            <w:tcW w:w="2300" w:type="dxa"/>
          </w:tcPr>
          <w:p w:rsidR="00A1283E" w:rsidRPr="009972C6" w:rsidRDefault="00A1283E" w:rsidP="00BC5406"/>
        </w:tc>
        <w:tc>
          <w:tcPr>
            <w:tcW w:w="3464" w:type="dxa"/>
          </w:tcPr>
          <w:p w:rsidR="00A1283E" w:rsidRPr="009972C6" w:rsidRDefault="00A1283E" w:rsidP="00BC5406">
            <w:r w:rsidRPr="009972C6">
              <w:t xml:space="preserve">Essential </w:t>
            </w:r>
          </w:p>
        </w:tc>
        <w:tc>
          <w:tcPr>
            <w:tcW w:w="3643" w:type="dxa"/>
          </w:tcPr>
          <w:p w:rsidR="00A1283E" w:rsidRPr="009972C6" w:rsidRDefault="00A1283E" w:rsidP="00BC5406">
            <w:r w:rsidRPr="009972C6">
              <w:t>Desirable</w:t>
            </w:r>
          </w:p>
        </w:tc>
      </w:tr>
      <w:tr w:rsidR="009972C6" w:rsidRPr="009972C6" w:rsidTr="009A1825">
        <w:trPr>
          <w:trHeight w:val="312"/>
        </w:trPr>
        <w:tc>
          <w:tcPr>
            <w:tcW w:w="2300" w:type="dxa"/>
          </w:tcPr>
          <w:p w:rsidR="00A1283E" w:rsidRPr="009972C6" w:rsidRDefault="00A1283E" w:rsidP="00BC5406">
            <w:r w:rsidRPr="009972C6">
              <w:t>Core Values</w:t>
            </w:r>
          </w:p>
        </w:tc>
        <w:tc>
          <w:tcPr>
            <w:tcW w:w="3464" w:type="dxa"/>
          </w:tcPr>
          <w:p w:rsidR="00A1283E" w:rsidRPr="009972C6" w:rsidRDefault="00A1283E" w:rsidP="005311C5">
            <w:pPr>
              <w:pStyle w:val="ListParagraph"/>
              <w:numPr>
                <w:ilvl w:val="0"/>
                <w:numId w:val="1"/>
              </w:numPr>
            </w:pPr>
            <w:r w:rsidRPr="009972C6">
              <w:t>Strong commitment to the vision and values of NCPC</w:t>
            </w:r>
          </w:p>
          <w:p w:rsidR="00A1283E" w:rsidRPr="009972C6" w:rsidRDefault="00A1283E" w:rsidP="005311C5">
            <w:pPr>
              <w:pStyle w:val="ListParagraph"/>
              <w:numPr>
                <w:ilvl w:val="0"/>
                <w:numId w:val="1"/>
              </w:numPr>
            </w:pPr>
            <w:r w:rsidRPr="009972C6">
              <w:t>Genuine interest in and commitment to the needs of the local community</w:t>
            </w:r>
          </w:p>
          <w:p w:rsidR="00A1283E" w:rsidRPr="009972C6" w:rsidRDefault="00A1283E" w:rsidP="005311C5">
            <w:pPr>
              <w:pStyle w:val="ListParagraph"/>
              <w:numPr>
                <w:ilvl w:val="0"/>
                <w:numId w:val="1"/>
              </w:numPr>
            </w:pPr>
            <w:r w:rsidRPr="009972C6">
              <w:t>Commitment to the development of people and services, as required by NCPC</w:t>
            </w:r>
          </w:p>
        </w:tc>
        <w:tc>
          <w:tcPr>
            <w:tcW w:w="3643" w:type="dxa"/>
          </w:tcPr>
          <w:p w:rsidR="00A1283E" w:rsidRPr="009972C6" w:rsidRDefault="00A1283E" w:rsidP="00BC5406"/>
        </w:tc>
      </w:tr>
      <w:tr w:rsidR="009972C6" w:rsidRPr="009972C6" w:rsidTr="009A1825">
        <w:trPr>
          <w:trHeight w:val="295"/>
        </w:trPr>
        <w:tc>
          <w:tcPr>
            <w:tcW w:w="2300" w:type="dxa"/>
          </w:tcPr>
          <w:p w:rsidR="00A1283E" w:rsidRPr="009972C6" w:rsidRDefault="007F65B6" w:rsidP="00BC5406">
            <w:r>
              <w:t>Qualifications and Training</w:t>
            </w:r>
          </w:p>
          <w:p w:rsidR="00A1283E" w:rsidRPr="009972C6" w:rsidRDefault="00A1283E" w:rsidP="00BC5406"/>
        </w:tc>
        <w:tc>
          <w:tcPr>
            <w:tcW w:w="3464" w:type="dxa"/>
          </w:tcPr>
          <w:p w:rsidR="005311C5" w:rsidRPr="005E4EC0" w:rsidRDefault="005311C5" w:rsidP="005311C5">
            <w:pPr>
              <w:pStyle w:val="ListParagraph"/>
              <w:numPr>
                <w:ilvl w:val="0"/>
                <w:numId w:val="2"/>
              </w:numPr>
              <w:tabs>
                <w:tab w:val="left" w:pos="3660"/>
              </w:tabs>
              <w:spacing w:after="200" w:line="276" w:lineRule="auto"/>
              <w:ind w:left="281" w:hanging="281"/>
              <w:rPr>
                <w:rFonts w:ascii="Calibri" w:hAnsi="Calibri" w:cs="Arial"/>
                <w:lang w:eastAsia="en-GB"/>
              </w:rPr>
            </w:pPr>
            <w:r w:rsidRPr="005E4EC0">
              <w:rPr>
                <w:rFonts w:ascii="Calibri" w:hAnsi="Calibri" w:cs="Arial"/>
                <w:lang w:eastAsia="en-GB"/>
              </w:rPr>
              <w:t>5 x GCSE’s including maths and English or equivalent</w:t>
            </w:r>
          </w:p>
          <w:p w:rsidR="003A76F2" w:rsidRPr="005311C5" w:rsidRDefault="005311C5" w:rsidP="005311C5">
            <w:pPr>
              <w:pStyle w:val="ListParagraph"/>
              <w:numPr>
                <w:ilvl w:val="0"/>
                <w:numId w:val="2"/>
              </w:numPr>
              <w:tabs>
                <w:tab w:val="left" w:pos="3660"/>
              </w:tabs>
              <w:spacing w:after="200" w:line="276" w:lineRule="auto"/>
              <w:ind w:left="281" w:hanging="281"/>
              <w:rPr>
                <w:rFonts w:ascii="Calibri" w:hAnsi="Calibri" w:cs="Arial"/>
                <w:lang w:eastAsia="en-GB"/>
              </w:rPr>
            </w:pPr>
            <w:r w:rsidRPr="005E4EC0">
              <w:rPr>
                <w:rFonts w:ascii="Calibri" w:hAnsi="Calibri" w:cs="Tahoma"/>
              </w:rPr>
              <w:t xml:space="preserve">A demonstrable commitment to professional development </w:t>
            </w:r>
          </w:p>
        </w:tc>
        <w:tc>
          <w:tcPr>
            <w:tcW w:w="3643" w:type="dxa"/>
          </w:tcPr>
          <w:p w:rsidR="005311C5" w:rsidRPr="005E4EC0" w:rsidRDefault="005311C5" w:rsidP="005311C5">
            <w:pPr>
              <w:numPr>
                <w:ilvl w:val="0"/>
                <w:numId w:val="2"/>
              </w:numPr>
              <w:ind w:left="360" w:hanging="294"/>
              <w:rPr>
                <w:rFonts w:ascii="Calibri" w:hAnsi="Calibri" w:cs="Tahoma"/>
              </w:rPr>
            </w:pPr>
            <w:r w:rsidRPr="005E4EC0">
              <w:rPr>
                <w:rFonts w:ascii="Calibri" w:hAnsi="Calibri" w:cs="Tahoma"/>
              </w:rPr>
              <w:t>Previous experience within a health care role</w:t>
            </w:r>
          </w:p>
          <w:p w:rsidR="00A1283E" w:rsidRPr="003A76F2" w:rsidRDefault="005311C5" w:rsidP="005311C5">
            <w:pPr>
              <w:pStyle w:val="ListParagraph"/>
              <w:numPr>
                <w:ilvl w:val="0"/>
                <w:numId w:val="2"/>
              </w:numPr>
              <w:ind w:left="360" w:hanging="294"/>
            </w:pPr>
            <w:r w:rsidRPr="005E4EC0">
              <w:rPr>
                <w:rFonts w:ascii="Calibri" w:hAnsi="Calibri" w:cs="Tahoma"/>
              </w:rPr>
              <w:t>Experience in EMIS Web</w:t>
            </w:r>
          </w:p>
        </w:tc>
      </w:tr>
      <w:tr w:rsidR="00A1283E" w:rsidRPr="009972C6" w:rsidTr="009A1825">
        <w:trPr>
          <w:trHeight w:val="312"/>
        </w:trPr>
        <w:tc>
          <w:tcPr>
            <w:tcW w:w="2300" w:type="dxa"/>
          </w:tcPr>
          <w:p w:rsidR="00A1283E" w:rsidRPr="009972C6" w:rsidRDefault="003A76F2" w:rsidP="00BC5406">
            <w:r>
              <w:t>Skills and Experience</w:t>
            </w:r>
          </w:p>
        </w:tc>
        <w:tc>
          <w:tcPr>
            <w:tcW w:w="3464" w:type="dxa"/>
          </w:tcPr>
          <w:p w:rsidR="005311C5" w:rsidRPr="005E4EC0" w:rsidRDefault="005311C5" w:rsidP="005311C5">
            <w:pPr>
              <w:numPr>
                <w:ilvl w:val="0"/>
                <w:numId w:val="3"/>
              </w:numPr>
              <w:ind w:left="281" w:hanging="284"/>
              <w:rPr>
                <w:rFonts w:ascii="Calibri" w:hAnsi="Calibri" w:cs="Tahoma"/>
              </w:rPr>
            </w:pPr>
            <w:r w:rsidRPr="005E4EC0">
              <w:rPr>
                <w:rFonts w:ascii="Calibri" w:hAnsi="Calibri" w:cs="Tahoma"/>
              </w:rPr>
              <w:t>Excellent communication skills</w:t>
            </w:r>
          </w:p>
          <w:p w:rsidR="005311C5" w:rsidRPr="005E4EC0" w:rsidRDefault="005311C5" w:rsidP="005311C5">
            <w:pPr>
              <w:numPr>
                <w:ilvl w:val="0"/>
                <w:numId w:val="3"/>
              </w:numPr>
              <w:ind w:left="281" w:hanging="284"/>
              <w:rPr>
                <w:rFonts w:ascii="Calibri" w:hAnsi="Calibri" w:cs="Tahoma"/>
              </w:rPr>
            </w:pPr>
            <w:r w:rsidRPr="005E4EC0">
              <w:rPr>
                <w:rFonts w:ascii="Calibri" w:hAnsi="Calibri" w:cs="Tahoma"/>
              </w:rPr>
              <w:t>Good written communication skills, clear concise record keeping</w:t>
            </w:r>
          </w:p>
          <w:p w:rsidR="005311C5" w:rsidRPr="005E4EC0" w:rsidRDefault="005311C5" w:rsidP="005311C5">
            <w:pPr>
              <w:numPr>
                <w:ilvl w:val="0"/>
                <w:numId w:val="3"/>
              </w:numPr>
              <w:ind w:left="281" w:hanging="284"/>
              <w:rPr>
                <w:rFonts w:ascii="Calibri" w:hAnsi="Calibri" w:cs="Tahoma"/>
              </w:rPr>
            </w:pPr>
            <w:r w:rsidRPr="005E4EC0">
              <w:rPr>
                <w:rFonts w:ascii="Calibri" w:hAnsi="Calibri" w:cs="Tahoma"/>
              </w:rPr>
              <w:t>IT Skills</w:t>
            </w:r>
          </w:p>
          <w:p w:rsidR="003A76F2" w:rsidRDefault="005311C5" w:rsidP="005311C5">
            <w:pPr>
              <w:numPr>
                <w:ilvl w:val="0"/>
                <w:numId w:val="3"/>
              </w:numPr>
              <w:ind w:left="281" w:hanging="284"/>
              <w:rPr>
                <w:rFonts w:ascii="Calibri" w:hAnsi="Calibri" w:cs="Tahoma"/>
              </w:rPr>
            </w:pPr>
            <w:r w:rsidRPr="005E4EC0">
              <w:rPr>
                <w:rFonts w:ascii="Calibri" w:hAnsi="Calibri" w:cs="Tahoma"/>
              </w:rPr>
              <w:t>Time management, able to prioritise and organise own workload</w:t>
            </w:r>
          </w:p>
          <w:p w:rsidR="005311C5" w:rsidRPr="005E4EC0" w:rsidRDefault="005311C5" w:rsidP="005311C5">
            <w:pPr>
              <w:numPr>
                <w:ilvl w:val="0"/>
                <w:numId w:val="13"/>
              </w:numPr>
              <w:ind w:left="281" w:hanging="281"/>
              <w:rPr>
                <w:rFonts w:ascii="Calibri" w:hAnsi="Calibri" w:cs="Tahoma"/>
              </w:rPr>
            </w:pPr>
            <w:r w:rsidRPr="005E4EC0">
              <w:rPr>
                <w:rFonts w:ascii="Calibri" w:hAnsi="Calibri" w:cs="Tahoma"/>
              </w:rPr>
              <w:t>Excellent people skills, friendly and caring and  able to deliver high standards of patient / customer care</w:t>
            </w:r>
          </w:p>
          <w:p w:rsidR="005311C5" w:rsidRPr="005E4EC0" w:rsidRDefault="005311C5" w:rsidP="005311C5">
            <w:pPr>
              <w:numPr>
                <w:ilvl w:val="0"/>
                <w:numId w:val="12"/>
              </w:numPr>
              <w:ind w:left="281" w:hanging="281"/>
              <w:rPr>
                <w:rFonts w:ascii="Calibri" w:hAnsi="Calibri" w:cs="Tahoma"/>
              </w:rPr>
            </w:pPr>
            <w:r w:rsidRPr="005E4EC0">
              <w:rPr>
                <w:rFonts w:ascii="Calibri" w:hAnsi="Calibri" w:cs="Tahoma"/>
              </w:rPr>
              <w:t>Able to demonstrate enthusiasm to develop skills</w:t>
            </w:r>
          </w:p>
          <w:p w:rsidR="005311C5" w:rsidRPr="005E4EC0" w:rsidRDefault="005311C5" w:rsidP="005311C5">
            <w:pPr>
              <w:numPr>
                <w:ilvl w:val="0"/>
                <w:numId w:val="12"/>
              </w:numPr>
              <w:ind w:left="281" w:hanging="281"/>
              <w:rPr>
                <w:rFonts w:ascii="Calibri" w:hAnsi="Calibri" w:cs="Tahoma"/>
              </w:rPr>
            </w:pPr>
            <w:r w:rsidRPr="005E4EC0">
              <w:rPr>
                <w:rFonts w:ascii="Calibri" w:hAnsi="Calibri" w:cs="Tahoma"/>
              </w:rPr>
              <w:t>An understanding, acceptance and adherence to the need for strict confidentiality</w:t>
            </w:r>
          </w:p>
          <w:p w:rsidR="005311C5" w:rsidRPr="005E4EC0" w:rsidRDefault="005311C5" w:rsidP="005311C5">
            <w:pPr>
              <w:numPr>
                <w:ilvl w:val="0"/>
                <w:numId w:val="12"/>
              </w:numPr>
              <w:ind w:left="281" w:hanging="281"/>
              <w:rPr>
                <w:rFonts w:ascii="Calibri" w:hAnsi="Calibri" w:cs="Tahoma"/>
              </w:rPr>
            </w:pPr>
            <w:r w:rsidRPr="005E4EC0">
              <w:rPr>
                <w:rFonts w:ascii="Calibri" w:hAnsi="Calibri" w:cs="Tahoma"/>
              </w:rPr>
              <w:t>Ability to use own initiative,  judgement, resourcefulness and common sense</w:t>
            </w:r>
          </w:p>
          <w:p w:rsidR="005311C5" w:rsidRPr="005E4EC0" w:rsidRDefault="005311C5" w:rsidP="005311C5">
            <w:pPr>
              <w:numPr>
                <w:ilvl w:val="0"/>
                <w:numId w:val="12"/>
              </w:numPr>
              <w:ind w:left="281" w:hanging="281"/>
              <w:rPr>
                <w:rFonts w:ascii="Calibri" w:hAnsi="Calibri" w:cs="Tahoma"/>
              </w:rPr>
            </w:pPr>
            <w:r w:rsidRPr="005E4EC0">
              <w:rPr>
                <w:rFonts w:ascii="Calibri" w:hAnsi="Calibri" w:cs="Tahoma"/>
              </w:rPr>
              <w:t>Ability to work without direct supervision and determine own workload and priorities</w:t>
            </w:r>
          </w:p>
          <w:p w:rsidR="005311C5" w:rsidRPr="005E4EC0" w:rsidRDefault="005311C5" w:rsidP="005311C5">
            <w:pPr>
              <w:numPr>
                <w:ilvl w:val="0"/>
                <w:numId w:val="12"/>
              </w:numPr>
              <w:ind w:left="281" w:hanging="281"/>
              <w:rPr>
                <w:rFonts w:ascii="Calibri" w:hAnsi="Calibri" w:cs="Tahoma"/>
              </w:rPr>
            </w:pPr>
            <w:r w:rsidRPr="005E4EC0">
              <w:rPr>
                <w:rFonts w:ascii="Calibri" w:hAnsi="Calibri" w:cs="Tahoma"/>
              </w:rPr>
              <w:t>Ability to work as part of an integrated multi- skilled team</w:t>
            </w:r>
          </w:p>
          <w:p w:rsidR="005311C5" w:rsidRPr="005E4EC0" w:rsidRDefault="005311C5" w:rsidP="005311C5">
            <w:pPr>
              <w:numPr>
                <w:ilvl w:val="0"/>
                <w:numId w:val="12"/>
              </w:numPr>
              <w:ind w:left="281" w:hanging="281"/>
              <w:rPr>
                <w:rFonts w:ascii="Calibri" w:hAnsi="Calibri" w:cs="Tahoma"/>
              </w:rPr>
            </w:pPr>
            <w:r w:rsidRPr="005E4EC0">
              <w:rPr>
                <w:rFonts w:ascii="Calibri" w:hAnsi="Calibri" w:cs="Tahoma"/>
              </w:rPr>
              <w:t xml:space="preserve">Pleasant and Articulate </w:t>
            </w:r>
          </w:p>
          <w:p w:rsidR="005311C5" w:rsidRPr="005E4EC0" w:rsidRDefault="005311C5" w:rsidP="005311C5">
            <w:pPr>
              <w:numPr>
                <w:ilvl w:val="0"/>
                <w:numId w:val="12"/>
              </w:numPr>
              <w:ind w:left="281" w:hanging="281"/>
              <w:rPr>
                <w:rFonts w:ascii="Calibri" w:hAnsi="Calibri" w:cs="Tahoma"/>
              </w:rPr>
            </w:pPr>
            <w:r w:rsidRPr="005E4EC0">
              <w:rPr>
                <w:rFonts w:ascii="Calibri" w:hAnsi="Calibri" w:cs="Tahoma"/>
              </w:rPr>
              <w:t>Able to work under pressure and remain calm</w:t>
            </w:r>
          </w:p>
          <w:p w:rsidR="005311C5" w:rsidRPr="005E4EC0" w:rsidRDefault="005311C5" w:rsidP="005311C5">
            <w:pPr>
              <w:numPr>
                <w:ilvl w:val="0"/>
                <w:numId w:val="12"/>
              </w:numPr>
              <w:ind w:left="281" w:hanging="281"/>
              <w:rPr>
                <w:rFonts w:ascii="Calibri" w:hAnsi="Calibri" w:cs="Tahoma"/>
              </w:rPr>
            </w:pPr>
            <w:r w:rsidRPr="005E4EC0">
              <w:rPr>
                <w:rFonts w:ascii="Calibri" w:hAnsi="Calibri" w:cs="Tahoma"/>
              </w:rPr>
              <w:t xml:space="preserve">Caring, empathetic, discreet and has the integrity to handle difficult situations </w:t>
            </w:r>
          </w:p>
          <w:p w:rsidR="005311C5" w:rsidRPr="005311C5" w:rsidRDefault="005311C5" w:rsidP="005311C5">
            <w:pPr>
              <w:numPr>
                <w:ilvl w:val="0"/>
                <w:numId w:val="12"/>
              </w:numPr>
              <w:ind w:left="281" w:hanging="281"/>
              <w:rPr>
                <w:rFonts w:ascii="Calibri" w:hAnsi="Calibri" w:cs="Tahoma"/>
              </w:rPr>
            </w:pPr>
            <w:r w:rsidRPr="005E4EC0">
              <w:rPr>
                <w:rFonts w:ascii="Calibri" w:hAnsi="Calibri" w:cs="Tahoma"/>
              </w:rPr>
              <w:t>Able to work in a changing environment and can adapt well to change</w:t>
            </w:r>
          </w:p>
        </w:tc>
        <w:tc>
          <w:tcPr>
            <w:tcW w:w="3643" w:type="dxa"/>
          </w:tcPr>
          <w:p w:rsidR="003A76F2" w:rsidRPr="003A76F2" w:rsidRDefault="003A76F2" w:rsidP="00825023"/>
        </w:tc>
      </w:tr>
      <w:tr w:rsidR="007F65B6" w:rsidRPr="009972C6" w:rsidTr="009A1825">
        <w:trPr>
          <w:trHeight w:val="312"/>
        </w:trPr>
        <w:tc>
          <w:tcPr>
            <w:tcW w:w="2300" w:type="dxa"/>
          </w:tcPr>
          <w:p w:rsidR="007F65B6" w:rsidRDefault="00EA3F49" w:rsidP="003A76F2">
            <w:bookmarkStart w:id="0" w:name="_GoBack" w:colFirst="2" w:colLast="2"/>
            <w:r>
              <w:t xml:space="preserve">Other </w:t>
            </w:r>
            <w:r w:rsidR="003A76F2">
              <w:t>requirements</w:t>
            </w:r>
          </w:p>
        </w:tc>
        <w:tc>
          <w:tcPr>
            <w:tcW w:w="3464" w:type="dxa"/>
          </w:tcPr>
          <w:p w:rsidR="005311C5" w:rsidRPr="005E4EC0" w:rsidRDefault="005311C5" w:rsidP="005311C5">
            <w:pPr>
              <w:numPr>
                <w:ilvl w:val="0"/>
                <w:numId w:val="14"/>
              </w:numPr>
              <w:ind w:left="281" w:hanging="281"/>
              <w:rPr>
                <w:rFonts w:ascii="Calibri" w:hAnsi="Calibri" w:cs="Tahoma"/>
              </w:rPr>
            </w:pPr>
            <w:r w:rsidRPr="005E4EC0">
              <w:rPr>
                <w:rFonts w:ascii="Calibri" w:hAnsi="Calibri" w:cs="Tahoma"/>
              </w:rPr>
              <w:t xml:space="preserve">Flexibility of working hours / ability to work at desired times which includes working extended access, late </w:t>
            </w:r>
            <w:r w:rsidRPr="005E4EC0">
              <w:rPr>
                <w:rFonts w:ascii="Calibri" w:hAnsi="Calibri" w:cs="Tahoma"/>
              </w:rPr>
              <w:lastRenderedPageBreak/>
              <w:t>evenings, weekends to cover 7 day operation</w:t>
            </w:r>
          </w:p>
          <w:p w:rsidR="005311C5" w:rsidRPr="005E4EC0" w:rsidRDefault="005311C5" w:rsidP="005311C5">
            <w:pPr>
              <w:numPr>
                <w:ilvl w:val="0"/>
                <w:numId w:val="14"/>
              </w:numPr>
              <w:ind w:left="281" w:hanging="281"/>
              <w:rPr>
                <w:rFonts w:ascii="Calibri" w:hAnsi="Calibri" w:cs="Tahoma"/>
              </w:rPr>
            </w:pPr>
            <w:r w:rsidRPr="005E4EC0">
              <w:rPr>
                <w:rFonts w:ascii="Calibri" w:hAnsi="Calibri" w:cs="Tahoma"/>
              </w:rPr>
              <w:t>To cover holidays and sickness</w:t>
            </w:r>
          </w:p>
          <w:p w:rsidR="007F65B6" w:rsidRPr="003A76F2" w:rsidRDefault="007F65B6" w:rsidP="00825023">
            <w:pPr>
              <w:spacing w:line="276" w:lineRule="auto"/>
            </w:pPr>
          </w:p>
        </w:tc>
        <w:tc>
          <w:tcPr>
            <w:tcW w:w="3643" w:type="dxa"/>
          </w:tcPr>
          <w:p w:rsidR="007F65B6" w:rsidRDefault="003A76F2" w:rsidP="005311C5">
            <w:pPr>
              <w:pStyle w:val="ListParagraph"/>
              <w:numPr>
                <w:ilvl w:val="0"/>
                <w:numId w:val="3"/>
              </w:numPr>
              <w:ind w:left="360"/>
            </w:pPr>
            <w:r w:rsidRPr="003A76F2">
              <w:lastRenderedPageBreak/>
              <w:t>UK Driving Licence</w:t>
            </w:r>
            <w:r w:rsidR="005311C5">
              <w:t xml:space="preserve"> – clean</w:t>
            </w:r>
          </w:p>
          <w:p w:rsidR="005311C5" w:rsidRPr="003A76F2" w:rsidRDefault="005311C5" w:rsidP="005311C5">
            <w:pPr>
              <w:pStyle w:val="ListParagraph"/>
              <w:numPr>
                <w:ilvl w:val="0"/>
                <w:numId w:val="3"/>
              </w:numPr>
              <w:ind w:left="360"/>
            </w:pPr>
            <w:r>
              <w:t>Experience of Primary Care</w:t>
            </w:r>
          </w:p>
        </w:tc>
      </w:tr>
      <w:bookmarkEnd w:id="0"/>
    </w:tbl>
    <w:p w:rsidR="00A1283E" w:rsidRPr="009972C6" w:rsidRDefault="00A1283E" w:rsidP="00A1283E"/>
    <w:sectPr w:rsidR="00A1283E" w:rsidRPr="009972C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75C" w:rsidRDefault="00D5075C" w:rsidP="00041087">
      <w:r>
        <w:separator/>
      </w:r>
    </w:p>
  </w:endnote>
  <w:endnote w:type="continuationSeparator" w:id="0">
    <w:p w:rsidR="00D5075C" w:rsidRDefault="00D5075C" w:rsidP="0004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75C" w:rsidRDefault="00D5075C" w:rsidP="00041087">
      <w:r>
        <w:separator/>
      </w:r>
    </w:p>
  </w:footnote>
  <w:footnote w:type="continuationSeparator" w:id="0">
    <w:p w:rsidR="00D5075C" w:rsidRDefault="00D5075C" w:rsidP="00041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087" w:rsidRDefault="00220869" w:rsidP="00041087">
    <w:pPr>
      <w:pStyle w:val="Header"/>
      <w:jc w:val="right"/>
    </w:pPr>
    <w:r>
      <w:rPr>
        <w:noProof/>
        <w:lang w:eastAsia="en-GB"/>
      </w:rPr>
      <w:drawing>
        <wp:anchor distT="0" distB="0" distL="114300" distR="114300" simplePos="0" relativeHeight="251658240" behindDoc="0" locked="0" layoutInCell="1" allowOverlap="1">
          <wp:simplePos x="0" y="0"/>
          <wp:positionH relativeFrom="column">
            <wp:posOffset>4619625</wp:posOffset>
          </wp:positionH>
          <wp:positionV relativeFrom="paragraph">
            <wp:posOffset>-268605</wp:posOffset>
          </wp:positionV>
          <wp:extent cx="1453515" cy="5290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9945" cy="5349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3C65"/>
    <w:multiLevelType w:val="hybridMultilevel"/>
    <w:tmpl w:val="7F8CC0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91956"/>
    <w:multiLevelType w:val="hybridMultilevel"/>
    <w:tmpl w:val="68E4790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C3A74"/>
    <w:multiLevelType w:val="hybridMultilevel"/>
    <w:tmpl w:val="48C4EE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56792"/>
    <w:multiLevelType w:val="hybridMultilevel"/>
    <w:tmpl w:val="90E2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9098A"/>
    <w:multiLevelType w:val="hybridMultilevel"/>
    <w:tmpl w:val="436615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256A9B"/>
    <w:multiLevelType w:val="hybridMultilevel"/>
    <w:tmpl w:val="F0B03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6C4B4A"/>
    <w:multiLevelType w:val="hybridMultilevel"/>
    <w:tmpl w:val="0C52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758AD"/>
    <w:multiLevelType w:val="hybridMultilevel"/>
    <w:tmpl w:val="8550B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B96E5B"/>
    <w:multiLevelType w:val="hybridMultilevel"/>
    <w:tmpl w:val="4AECA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F776A7"/>
    <w:multiLevelType w:val="hybridMultilevel"/>
    <w:tmpl w:val="CEAE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091935"/>
    <w:multiLevelType w:val="hybridMultilevel"/>
    <w:tmpl w:val="25B4C4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F400F3"/>
    <w:multiLevelType w:val="hybridMultilevel"/>
    <w:tmpl w:val="2806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FC67E0"/>
    <w:multiLevelType w:val="hybridMultilevel"/>
    <w:tmpl w:val="81201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7"/>
  </w:num>
  <w:num w:numId="5">
    <w:abstractNumId w:val="4"/>
  </w:num>
  <w:num w:numId="6">
    <w:abstractNumId w:val="11"/>
  </w:num>
  <w:num w:numId="7">
    <w:abstractNumId w:val="0"/>
  </w:num>
  <w:num w:numId="8">
    <w:abstractNumId w:val="2"/>
  </w:num>
  <w:num w:numId="9">
    <w:abstractNumId w:val="10"/>
  </w:num>
  <w:num w:numId="10">
    <w:abstractNumId w:val="12"/>
  </w:num>
  <w:num w:numId="11">
    <w:abstractNumId w:val="1"/>
  </w:num>
  <w:num w:numId="12">
    <w:abstractNumId w:val="3"/>
  </w:num>
  <w:num w:numId="13">
    <w:abstractNumId w:val="13"/>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FA"/>
    <w:rsid w:val="00041087"/>
    <w:rsid w:val="002107A5"/>
    <w:rsid w:val="00220869"/>
    <w:rsid w:val="00231158"/>
    <w:rsid w:val="00245656"/>
    <w:rsid w:val="00264796"/>
    <w:rsid w:val="002C0F8D"/>
    <w:rsid w:val="003077F7"/>
    <w:rsid w:val="00347751"/>
    <w:rsid w:val="003A76F2"/>
    <w:rsid w:val="003B7CFA"/>
    <w:rsid w:val="00417D43"/>
    <w:rsid w:val="004C1261"/>
    <w:rsid w:val="005311C5"/>
    <w:rsid w:val="006D25AC"/>
    <w:rsid w:val="00724C47"/>
    <w:rsid w:val="00742360"/>
    <w:rsid w:val="007D04D5"/>
    <w:rsid w:val="007F65B6"/>
    <w:rsid w:val="00825023"/>
    <w:rsid w:val="00977BAF"/>
    <w:rsid w:val="009972C6"/>
    <w:rsid w:val="009A1825"/>
    <w:rsid w:val="00A117FA"/>
    <w:rsid w:val="00A1283E"/>
    <w:rsid w:val="00B07A62"/>
    <w:rsid w:val="00B242B3"/>
    <w:rsid w:val="00B430CF"/>
    <w:rsid w:val="00CE0095"/>
    <w:rsid w:val="00D00E37"/>
    <w:rsid w:val="00D477BC"/>
    <w:rsid w:val="00D5028D"/>
    <w:rsid w:val="00D5075C"/>
    <w:rsid w:val="00DA068B"/>
    <w:rsid w:val="00EA3F49"/>
    <w:rsid w:val="00EB1D14"/>
    <w:rsid w:val="00FA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5173A4-3111-4E60-8D15-AB36AE6B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Header">
    <w:name w:val="header"/>
    <w:basedOn w:val="Normal"/>
    <w:link w:val="HeaderChar"/>
    <w:uiPriority w:val="99"/>
    <w:unhideWhenUsed/>
    <w:rsid w:val="00041087"/>
    <w:pPr>
      <w:tabs>
        <w:tab w:val="center" w:pos="4513"/>
        <w:tab w:val="right" w:pos="9026"/>
      </w:tabs>
    </w:pPr>
  </w:style>
  <w:style w:type="character" w:customStyle="1" w:styleId="HeaderChar">
    <w:name w:val="Header Char"/>
    <w:basedOn w:val="DefaultParagraphFont"/>
    <w:link w:val="Header"/>
    <w:uiPriority w:val="99"/>
    <w:rsid w:val="00041087"/>
    <w:rPr>
      <w:sz w:val="24"/>
      <w:szCs w:val="24"/>
    </w:rPr>
  </w:style>
  <w:style w:type="paragraph" w:styleId="Footer">
    <w:name w:val="footer"/>
    <w:basedOn w:val="Normal"/>
    <w:link w:val="FooterChar"/>
    <w:uiPriority w:val="99"/>
    <w:unhideWhenUsed/>
    <w:rsid w:val="00041087"/>
    <w:pPr>
      <w:tabs>
        <w:tab w:val="center" w:pos="4513"/>
        <w:tab w:val="right" w:pos="9026"/>
      </w:tabs>
    </w:pPr>
  </w:style>
  <w:style w:type="character" w:customStyle="1" w:styleId="FooterChar">
    <w:name w:val="Footer Char"/>
    <w:basedOn w:val="DefaultParagraphFont"/>
    <w:link w:val="Footer"/>
    <w:uiPriority w:val="99"/>
    <w:rsid w:val="00041087"/>
    <w:rPr>
      <w:sz w:val="24"/>
      <w:szCs w:val="24"/>
    </w:rPr>
  </w:style>
  <w:style w:type="paragraph" w:styleId="BalloonText">
    <w:name w:val="Balloon Text"/>
    <w:basedOn w:val="Normal"/>
    <w:link w:val="BalloonTextChar"/>
    <w:uiPriority w:val="99"/>
    <w:semiHidden/>
    <w:unhideWhenUsed/>
    <w:rsid w:val="00041087"/>
    <w:rPr>
      <w:rFonts w:ascii="Tahoma" w:hAnsi="Tahoma" w:cs="Tahoma"/>
      <w:sz w:val="16"/>
      <w:szCs w:val="16"/>
    </w:rPr>
  </w:style>
  <w:style w:type="character" w:customStyle="1" w:styleId="BalloonTextChar">
    <w:name w:val="Balloon Text Char"/>
    <w:basedOn w:val="DefaultParagraphFont"/>
    <w:link w:val="BalloonText"/>
    <w:uiPriority w:val="99"/>
    <w:semiHidden/>
    <w:rsid w:val="00041087"/>
    <w:rPr>
      <w:rFonts w:ascii="Tahoma" w:hAnsi="Tahoma" w:cs="Tahoma"/>
      <w:sz w:val="16"/>
      <w:szCs w:val="16"/>
    </w:rPr>
  </w:style>
  <w:style w:type="table" w:styleId="TableGrid">
    <w:name w:val="Table Grid"/>
    <w:basedOn w:val="TableNormal"/>
    <w:uiPriority w:val="59"/>
    <w:rsid w:val="00A12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65B6"/>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825023"/>
    <w:pPr>
      <w:spacing w:before="100" w:beforeAutospacing="1" w:after="100" w:afterAutospacing="1"/>
    </w:pPr>
    <w:rPr>
      <w:rFonts w:ascii="Times New Roman" w:eastAsia="Times New Roman" w:hAnsi="Times New Roman"/>
      <w:lang w:eastAsia="en-GB"/>
    </w:rPr>
  </w:style>
  <w:style w:type="paragraph" w:styleId="CommentText">
    <w:name w:val="annotation text"/>
    <w:basedOn w:val="Normal"/>
    <w:link w:val="CommentTextChar"/>
    <w:uiPriority w:val="99"/>
    <w:semiHidden/>
    <w:unhideWhenUsed/>
    <w:rsid w:val="00825023"/>
    <w:rPr>
      <w:sz w:val="20"/>
      <w:szCs w:val="20"/>
    </w:rPr>
  </w:style>
  <w:style w:type="character" w:customStyle="1" w:styleId="CommentTextChar">
    <w:name w:val="Comment Text Char"/>
    <w:basedOn w:val="DefaultParagraphFont"/>
    <w:link w:val="CommentText"/>
    <w:uiPriority w:val="99"/>
    <w:semiHidden/>
    <w:rsid w:val="00825023"/>
    <w:rPr>
      <w:sz w:val="20"/>
      <w:szCs w:val="20"/>
    </w:rPr>
  </w:style>
  <w:style w:type="paragraph" w:styleId="CommentSubject">
    <w:name w:val="annotation subject"/>
    <w:basedOn w:val="CommentText"/>
    <w:next w:val="CommentText"/>
    <w:link w:val="CommentSubjectChar"/>
    <w:uiPriority w:val="99"/>
    <w:semiHidden/>
    <w:unhideWhenUsed/>
    <w:rsid w:val="00825023"/>
    <w:pPr>
      <w:spacing w:after="200"/>
    </w:pPr>
    <w:rPr>
      <w:rFonts w:cstheme="minorBidi"/>
      <w:b/>
      <w:bCs/>
    </w:rPr>
  </w:style>
  <w:style w:type="character" w:customStyle="1" w:styleId="CommentSubjectChar">
    <w:name w:val="Comment Subject Char"/>
    <w:basedOn w:val="CommentTextChar"/>
    <w:link w:val="CommentSubject"/>
    <w:uiPriority w:val="99"/>
    <w:semiHidden/>
    <w:rsid w:val="00825023"/>
    <w:rPr>
      <w:rFonts w:cstheme="minorBidi"/>
      <w:b/>
      <w:bCs/>
      <w:sz w:val="20"/>
      <w:szCs w:val="20"/>
    </w:rPr>
  </w:style>
  <w:style w:type="character" w:customStyle="1" w:styleId="wbzude">
    <w:name w:val="wbzude"/>
    <w:basedOn w:val="DefaultParagraphFont"/>
    <w:rsid w:val="00825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1037</Words>
  <Characters>5916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Mike (P81013 - Queen Sq Surgery)</dc:creator>
  <cp:lastModifiedBy>Turnbull Lauren (A82047) James Street Group Practice</cp:lastModifiedBy>
  <cp:revision>2</cp:revision>
  <cp:lastPrinted>2021-02-24T12:54:00Z</cp:lastPrinted>
  <dcterms:created xsi:type="dcterms:W3CDTF">2021-09-18T05:42:00Z</dcterms:created>
  <dcterms:modified xsi:type="dcterms:W3CDTF">2021-09-18T05:42:00Z</dcterms:modified>
</cp:coreProperties>
</file>